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990864" w:rsidRPr="00990864" w:rsidTr="00126F1D">
        <w:trPr>
          <w:jc w:val="center"/>
        </w:trPr>
        <w:tc>
          <w:tcPr>
            <w:tcW w:w="1412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</w:tr>
      <w:tr w:rsidR="00990864" w:rsidRPr="00990864" w:rsidTr="00126F1D">
        <w:trPr>
          <w:jc w:val="center"/>
        </w:trPr>
        <w:tc>
          <w:tcPr>
            <w:tcW w:w="1412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4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864" w:rsidRDefault="00990864"/>
    <w:p w:rsidR="00990864" w:rsidRDefault="0053051F">
      <w:r>
        <w:t xml:space="preserve">Avviso interno 17 maggio </w:t>
      </w:r>
      <w:r w:rsidR="00B57814">
        <w:t xml:space="preserve"> 2019</w:t>
      </w:r>
    </w:p>
    <w:p w:rsidR="00990864" w:rsidRDefault="00990864"/>
    <w:p w:rsidR="006750D2" w:rsidRPr="006750D2" w:rsidRDefault="00D20B17" w:rsidP="006750D2">
      <w:pPr>
        <w:jc w:val="right"/>
      </w:pPr>
      <w:r>
        <w:t xml:space="preserve">A tutto il personale </w:t>
      </w:r>
      <w:r w:rsidR="006750D2" w:rsidRPr="006750D2">
        <w:t>del Polo Scolastico di Amantea,</w:t>
      </w:r>
    </w:p>
    <w:p w:rsidR="006750D2" w:rsidRPr="006750D2" w:rsidRDefault="006750D2" w:rsidP="006750D2">
      <w:pPr>
        <w:jc w:val="right"/>
      </w:pPr>
      <w:r w:rsidRPr="006750D2">
        <w:t>all’Albo, al sito WEB</w:t>
      </w:r>
    </w:p>
    <w:p w:rsidR="005A3985" w:rsidRDefault="006750D2" w:rsidP="006750D2">
      <w:pPr>
        <w:jc w:val="right"/>
      </w:pPr>
      <w:r w:rsidRPr="006750D2">
        <w:t>LORO SEDI</w:t>
      </w:r>
    </w:p>
    <w:p w:rsidR="006750D2" w:rsidRDefault="006750D2" w:rsidP="006750D2">
      <w:pPr>
        <w:jc w:val="right"/>
      </w:pPr>
    </w:p>
    <w:p w:rsidR="006750D2" w:rsidRDefault="006750D2" w:rsidP="006750D2">
      <w:r w:rsidRPr="006750D2">
        <w:t xml:space="preserve">Oggetto: </w:t>
      </w:r>
      <w:r w:rsidR="00DD04F9">
        <w:t>Piano di formazione e aggiornamento del personale in servizio</w:t>
      </w:r>
      <w:r w:rsidR="00A717CA">
        <w:t xml:space="preserve">, </w:t>
      </w:r>
      <w:r w:rsidR="00880C0F">
        <w:t>giorno 22 maggio 2019.</w:t>
      </w:r>
    </w:p>
    <w:p w:rsidR="006750D2" w:rsidRDefault="006750D2" w:rsidP="006750D2"/>
    <w:p w:rsidR="006750D2" w:rsidRDefault="006750D2" w:rsidP="006750D2">
      <w:pPr>
        <w:jc w:val="center"/>
        <w:rPr>
          <w:b/>
        </w:rPr>
      </w:pPr>
      <w:r w:rsidRPr="006750D2">
        <w:rPr>
          <w:b/>
        </w:rPr>
        <w:t>IL DIRIGENTE SCOLASTICO</w:t>
      </w:r>
    </w:p>
    <w:p w:rsidR="002403A7" w:rsidRDefault="002403A7" w:rsidP="006750D2">
      <w:pPr>
        <w:jc w:val="center"/>
        <w:rPr>
          <w:b/>
        </w:rPr>
      </w:pPr>
    </w:p>
    <w:p w:rsidR="002D0319" w:rsidRPr="002D0319" w:rsidRDefault="00BD3C78" w:rsidP="002D0319">
      <w:pPr>
        <w:pStyle w:val="Paragrafoelenco"/>
        <w:numPr>
          <w:ilvl w:val="0"/>
          <w:numId w:val="2"/>
        </w:numPr>
        <w:tabs>
          <w:tab w:val="left" w:pos="851"/>
        </w:tabs>
        <w:ind w:firstLine="273"/>
      </w:pPr>
      <w:r w:rsidRPr="00BD3C78">
        <w:t>Visto il Piano delle attività;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 xml:space="preserve">Visti D.lgs.  </w:t>
      </w:r>
      <w:proofErr w:type="spellStart"/>
      <w:r w:rsidRPr="002D0319">
        <w:t>N°</w:t>
      </w:r>
      <w:proofErr w:type="spellEnd"/>
      <w:r w:rsidRPr="002D0319">
        <w:t xml:space="preserve"> 297/94, D.lgs. </w:t>
      </w:r>
      <w:proofErr w:type="spellStart"/>
      <w:r w:rsidRPr="002D0319">
        <w:t>N°</w:t>
      </w:r>
      <w:proofErr w:type="spellEnd"/>
      <w:r w:rsidRPr="002D0319">
        <w:t xml:space="preserve"> 275/99, D.lgs. 196/03, D.lgs.  </w:t>
      </w:r>
      <w:proofErr w:type="spellStart"/>
      <w:r w:rsidRPr="002D0319">
        <w:t>N°</w:t>
      </w:r>
      <w:proofErr w:type="spellEnd"/>
      <w:r w:rsidRPr="002D0319">
        <w:t xml:space="preserve"> 165/01,     D.lgs.  </w:t>
      </w:r>
      <w:proofErr w:type="spellStart"/>
      <w:r w:rsidRPr="002D0319">
        <w:t>N°</w:t>
      </w:r>
      <w:proofErr w:type="spellEnd"/>
      <w:r w:rsidRPr="002D0319">
        <w:t xml:space="preserve"> 150/09 e il D.lgs. </w:t>
      </w:r>
      <w:proofErr w:type="spellStart"/>
      <w:r w:rsidRPr="002D0319">
        <w:t>N°</w:t>
      </w:r>
      <w:proofErr w:type="spellEnd"/>
      <w:r w:rsidRPr="002D0319">
        <w:t xml:space="preserve"> 150/09. 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 xml:space="preserve">Visto il D.I. </w:t>
      </w:r>
      <w:proofErr w:type="spellStart"/>
      <w:r w:rsidRPr="002D0319">
        <w:t>N°</w:t>
      </w:r>
      <w:proofErr w:type="spellEnd"/>
      <w:r w:rsidRPr="002D0319">
        <w:t xml:space="preserve"> 44/01; 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 xml:space="preserve">Visto il CCNL vigente; 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 xml:space="preserve">Vista la legge </w:t>
      </w:r>
      <w:proofErr w:type="spellStart"/>
      <w:r w:rsidRPr="002D0319">
        <w:t>N°</w:t>
      </w:r>
      <w:proofErr w:type="spellEnd"/>
      <w:r w:rsidRPr="002D0319">
        <w:t xml:space="preserve"> 107/15;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>Vista la delibera del Collegio dei docenti del 3/09/18</w:t>
      </w:r>
    </w:p>
    <w:p w:rsidR="002D0319" w:rsidRPr="002D0319" w:rsidRDefault="002D0319" w:rsidP="002D0319">
      <w:pPr>
        <w:pStyle w:val="Paragrafoelenco"/>
        <w:numPr>
          <w:ilvl w:val="0"/>
          <w:numId w:val="9"/>
        </w:numPr>
      </w:pPr>
      <w:r w:rsidRPr="002D0319">
        <w:t>Vista la delibera del Consiglio d’Istituto del 22/09/18.</w:t>
      </w:r>
    </w:p>
    <w:p w:rsidR="002D0319" w:rsidRDefault="002D0319" w:rsidP="00DD04F9">
      <w:pPr>
        <w:pStyle w:val="Paragrafoelenco"/>
        <w:ind w:left="0"/>
        <w:jc w:val="center"/>
        <w:rPr>
          <w:b/>
        </w:rPr>
      </w:pPr>
    </w:p>
    <w:p w:rsidR="00E22DC6" w:rsidRDefault="00A717CA" w:rsidP="00DD04F9">
      <w:pPr>
        <w:pStyle w:val="Paragrafoelenco"/>
        <w:ind w:left="0"/>
        <w:jc w:val="center"/>
        <w:rPr>
          <w:b/>
        </w:rPr>
      </w:pPr>
      <w:r>
        <w:rPr>
          <w:b/>
        </w:rPr>
        <w:t>COMUNICA</w:t>
      </w:r>
    </w:p>
    <w:p w:rsidR="00E22DC6" w:rsidRDefault="00DD04F9" w:rsidP="00880C0F">
      <w:pPr>
        <w:pStyle w:val="Paragrafoelenco"/>
        <w:ind w:left="0"/>
        <w:jc w:val="both"/>
      </w:pPr>
      <w:r>
        <w:t>che</w:t>
      </w:r>
      <w:r w:rsidR="002D0319">
        <w:t xml:space="preserve"> giorno 22 maggio dalle ore 15,3</w:t>
      </w:r>
      <w:r>
        <w:t>0 sarà i</w:t>
      </w:r>
      <w:r w:rsidR="00A717CA">
        <w:t>n visita presso il Polo S</w:t>
      </w:r>
      <w:r>
        <w:t>colastico la Dirett</w:t>
      </w:r>
      <w:r w:rsidR="008F4FE7">
        <w:t>rice Genera</w:t>
      </w:r>
      <w:r>
        <w:t xml:space="preserve">le dell'USR per la Calabria Dott.ssa  Maria Rita </w:t>
      </w:r>
      <w:proofErr w:type="spellStart"/>
      <w:r>
        <w:t>Calvosa</w:t>
      </w:r>
      <w:proofErr w:type="spellEnd"/>
      <w:r>
        <w:t>.</w:t>
      </w:r>
    </w:p>
    <w:p w:rsidR="00DD04F9" w:rsidRDefault="00880C0F" w:rsidP="00880C0F">
      <w:pPr>
        <w:pStyle w:val="Paragrafoelenco"/>
        <w:ind w:left="0"/>
        <w:jc w:val="both"/>
      </w:pPr>
      <w:r>
        <w:t>I docenti e il personale avranno</w:t>
      </w:r>
      <w:r w:rsidR="00DD04F9">
        <w:t xml:space="preserve"> part</w:t>
      </w:r>
      <w:r w:rsidR="008F4FE7">
        <w:t>icolare cura nel coinvolgere e motivare  gli alunni per l</w:t>
      </w:r>
      <w:r w:rsidR="00DD04F9">
        <w:t>a presentazione dell'articolata offerta formativa di questa istituzione.</w:t>
      </w:r>
    </w:p>
    <w:p w:rsidR="00DD04F9" w:rsidRDefault="00880C0F" w:rsidP="00880C0F">
      <w:pPr>
        <w:pStyle w:val="Paragrafoelenco"/>
        <w:ind w:left="0"/>
        <w:jc w:val="both"/>
      </w:pPr>
      <w:r>
        <w:t>Durante la visita la D</w:t>
      </w:r>
      <w:r w:rsidR="00DD04F9">
        <w:t>irettrice incontrerà gli alunni coinvolti per le diverse attività nei vari laboratori della scuola. In conclusione</w:t>
      </w:r>
      <w:r>
        <w:t xml:space="preserve"> </w:t>
      </w:r>
      <w:r w:rsidR="00DD04F9">
        <w:t>nei locali della palestra si svolgerà</w:t>
      </w:r>
      <w:r w:rsidR="008F4FE7">
        <w:t xml:space="preserve"> l'incontro di formazione pe</w:t>
      </w:r>
      <w:r w:rsidR="00DD04F9">
        <w:t>r</w:t>
      </w:r>
      <w:r w:rsidR="008F4FE7">
        <w:t xml:space="preserve"> </w:t>
      </w:r>
      <w:r w:rsidR="00DD04F9">
        <w:t>la valorizzazione delle eccellenze ed il potenziamento delle attività della comunità educante.</w:t>
      </w:r>
    </w:p>
    <w:p w:rsidR="00DD04F9" w:rsidRDefault="00DD04F9" w:rsidP="00880C0F">
      <w:pPr>
        <w:pStyle w:val="Paragrafoelenco"/>
        <w:ind w:left="0"/>
        <w:jc w:val="both"/>
      </w:pPr>
      <w:r>
        <w:t>Considerata l'importanza il personale in servizio è convocato dalla ore 15.30 fino a conclusione per le attività di formazione in servizio.</w:t>
      </w:r>
    </w:p>
    <w:p w:rsidR="00DD04F9" w:rsidRDefault="00DD04F9" w:rsidP="00880C0F">
      <w:pPr>
        <w:pStyle w:val="Paragrafoelenco"/>
        <w:ind w:left="0"/>
        <w:jc w:val="both"/>
      </w:pPr>
      <w:r>
        <w:t>Si ritiene che la partecipazione degli alunni  alle attività pomeridiane debba essere altresì favorita evitando la programmazioni di verifiche (scritte /orali) per il giorno successivo.</w:t>
      </w:r>
    </w:p>
    <w:p w:rsidR="00E22DC6" w:rsidRPr="00E22DC6" w:rsidRDefault="00E22DC6" w:rsidP="00E22DC6">
      <w:pPr>
        <w:pStyle w:val="Paragrafoelenco"/>
        <w:ind w:left="0"/>
        <w:jc w:val="center"/>
      </w:pPr>
    </w:p>
    <w:p w:rsidR="00203FDB" w:rsidRDefault="00203FDB" w:rsidP="00203FDB">
      <w:pPr>
        <w:jc w:val="right"/>
        <w:rPr>
          <w:b/>
        </w:rPr>
      </w:pPr>
      <w:r w:rsidRPr="00203FDB">
        <w:rPr>
          <w:b/>
        </w:rPr>
        <w:t>Il Dirigente Scolastico Prof. Arch. Francesco Calabria</w:t>
      </w:r>
    </w:p>
    <w:p w:rsidR="00203FDB" w:rsidRPr="00203FDB" w:rsidRDefault="00203FDB" w:rsidP="00203FDB">
      <w:pPr>
        <w:jc w:val="right"/>
        <w:rPr>
          <w:sz w:val="16"/>
          <w:szCs w:val="16"/>
        </w:rPr>
      </w:pPr>
      <w:r w:rsidRPr="00203FD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203FDB">
        <w:rPr>
          <w:sz w:val="16"/>
          <w:szCs w:val="16"/>
        </w:rPr>
        <w:t>D.lgs</w:t>
      </w:r>
      <w:proofErr w:type="spellEnd"/>
      <w:r w:rsidRPr="00203FDB">
        <w:rPr>
          <w:sz w:val="16"/>
          <w:szCs w:val="16"/>
        </w:rPr>
        <w:t xml:space="preserve"> </w:t>
      </w:r>
      <w:proofErr w:type="spellStart"/>
      <w:r w:rsidRPr="00203FDB">
        <w:rPr>
          <w:sz w:val="16"/>
          <w:szCs w:val="16"/>
        </w:rPr>
        <w:t>n°</w:t>
      </w:r>
      <w:proofErr w:type="spellEnd"/>
      <w:r w:rsidRPr="00203FDB">
        <w:rPr>
          <w:sz w:val="16"/>
          <w:szCs w:val="16"/>
        </w:rPr>
        <w:t xml:space="preserve"> 39/93)</w:t>
      </w:r>
    </w:p>
    <w:sectPr w:rsidR="00203FDB" w:rsidRPr="00203F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2DC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060CF"/>
    <w:multiLevelType w:val="hybridMultilevel"/>
    <w:tmpl w:val="3D5EC11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5A515C4"/>
    <w:multiLevelType w:val="hybridMultilevel"/>
    <w:tmpl w:val="FD0AF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C2755"/>
    <w:multiLevelType w:val="hybridMultilevel"/>
    <w:tmpl w:val="B802A4C0"/>
    <w:lvl w:ilvl="0" w:tplc="0410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3693603C"/>
    <w:multiLevelType w:val="hybridMultilevel"/>
    <w:tmpl w:val="2DFED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264C2"/>
    <w:multiLevelType w:val="hybridMultilevel"/>
    <w:tmpl w:val="E34C87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863FE"/>
    <w:multiLevelType w:val="hybridMultilevel"/>
    <w:tmpl w:val="203AAC32"/>
    <w:lvl w:ilvl="0" w:tplc="FC6EA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662F8"/>
    <w:multiLevelType w:val="hybridMultilevel"/>
    <w:tmpl w:val="A75C250C"/>
    <w:lvl w:ilvl="0" w:tplc="3E5CC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E6181F"/>
    <w:multiLevelType w:val="hybridMultilevel"/>
    <w:tmpl w:val="7FFC661E"/>
    <w:lvl w:ilvl="0" w:tplc="27B21E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3985"/>
    <w:rsid w:val="000461DC"/>
    <w:rsid w:val="000919D7"/>
    <w:rsid w:val="000A21D9"/>
    <w:rsid w:val="000B07D2"/>
    <w:rsid w:val="00123B12"/>
    <w:rsid w:val="00175976"/>
    <w:rsid w:val="00190896"/>
    <w:rsid w:val="001C3A9C"/>
    <w:rsid w:val="00203FDB"/>
    <w:rsid w:val="002403A7"/>
    <w:rsid w:val="00245900"/>
    <w:rsid w:val="00290C1E"/>
    <w:rsid w:val="002C3EE9"/>
    <w:rsid w:val="002D0319"/>
    <w:rsid w:val="0032226D"/>
    <w:rsid w:val="00336857"/>
    <w:rsid w:val="00353D89"/>
    <w:rsid w:val="00355BC8"/>
    <w:rsid w:val="0037106A"/>
    <w:rsid w:val="0037516E"/>
    <w:rsid w:val="00375531"/>
    <w:rsid w:val="003B0C3F"/>
    <w:rsid w:val="003B2E97"/>
    <w:rsid w:val="003F7556"/>
    <w:rsid w:val="00452AF2"/>
    <w:rsid w:val="004E2A14"/>
    <w:rsid w:val="004E52FF"/>
    <w:rsid w:val="00515C55"/>
    <w:rsid w:val="0053051F"/>
    <w:rsid w:val="00532409"/>
    <w:rsid w:val="005A3985"/>
    <w:rsid w:val="005B0BAE"/>
    <w:rsid w:val="006006C2"/>
    <w:rsid w:val="00621578"/>
    <w:rsid w:val="00634269"/>
    <w:rsid w:val="006413BE"/>
    <w:rsid w:val="00647993"/>
    <w:rsid w:val="00665113"/>
    <w:rsid w:val="006750D2"/>
    <w:rsid w:val="0069124E"/>
    <w:rsid w:val="006D7016"/>
    <w:rsid w:val="00713524"/>
    <w:rsid w:val="007248D5"/>
    <w:rsid w:val="007707D9"/>
    <w:rsid w:val="007A195E"/>
    <w:rsid w:val="007F29CF"/>
    <w:rsid w:val="007F4E15"/>
    <w:rsid w:val="00822297"/>
    <w:rsid w:val="00827EA7"/>
    <w:rsid w:val="00847950"/>
    <w:rsid w:val="00880C0F"/>
    <w:rsid w:val="008F4FE7"/>
    <w:rsid w:val="00916260"/>
    <w:rsid w:val="00990864"/>
    <w:rsid w:val="00995A64"/>
    <w:rsid w:val="009B6B6C"/>
    <w:rsid w:val="009E0D94"/>
    <w:rsid w:val="009F34A5"/>
    <w:rsid w:val="00A316F1"/>
    <w:rsid w:val="00A33E2C"/>
    <w:rsid w:val="00A430E1"/>
    <w:rsid w:val="00A717CA"/>
    <w:rsid w:val="00AB289E"/>
    <w:rsid w:val="00AB2D2B"/>
    <w:rsid w:val="00AD370F"/>
    <w:rsid w:val="00B02911"/>
    <w:rsid w:val="00B57814"/>
    <w:rsid w:val="00B636B7"/>
    <w:rsid w:val="00BB5225"/>
    <w:rsid w:val="00BD3C78"/>
    <w:rsid w:val="00C6014D"/>
    <w:rsid w:val="00C73D59"/>
    <w:rsid w:val="00CB3E66"/>
    <w:rsid w:val="00D10FA7"/>
    <w:rsid w:val="00D20B17"/>
    <w:rsid w:val="00D75ED8"/>
    <w:rsid w:val="00D77A8F"/>
    <w:rsid w:val="00DD04F9"/>
    <w:rsid w:val="00DF272B"/>
    <w:rsid w:val="00E22DC6"/>
    <w:rsid w:val="00E27E1A"/>
    <w:rsid w:val="00E63F29"/>
    <w:rsid w:val="00E82DB4"/>
    <w:rsid w:val="00E85CDB"/>
    <w:rsid w:val="00E95356"/>
    <w:rsid w:val="00F3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08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64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99086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4D34C-E3CD-499E-AD47-D7B12A44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4</cp:revision>
  <cp:lastPrinted>2019-05-17T10:59:00Z</cp:lastPrinted>
  <dcterms:created xsi:type="dcterms:W3CDTF">2019-05-17T11:11:00Z</dcterms:created>
  <dcterms:modified xsi:type="dcterms:W3CDTF">2019-05-17T11:43:00Z</dcterms:modified>
</cp:coreProperties>
</file>